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The first image being analyzed is the following: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2378487" cy="2378487"/>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378487" cy="237848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When I originally came across this image, I did not know that it was AI-generated. However, after taking a closer look at it, I suspected that it might be. To confirm my suspicions, I used a site called sightengine.com, which gives information about how likely it is that an image is AI-generated and which AI platforms were most likely used to generate the image. I tested the image on this site on both my phone and my laptop, as evidenced by the following screenshots:</w:t>
      </w:r>
    </w:p>
    <w:p w:rsidR="00000000" w:rsidDel="00000000" w:rsidP="00000000" w:rsidRDefault="00000000" w:rsidRPr="00000000" w14:paraId="00000005">
      <w:pPr>
        <w:rPr/>
      </w:pPr>
      <w:r w:rsidDel="00000000" w:rsidR="00000000" w:rsidRPr="00000000">
        <w:rPr>
          <w:rtl w:val="0"/>
        </w:rPr>
        <w:t xml:space="preserve">Putting the image into sightengine.com on my phone:</w:t>
      </w:r>
      <w:r w:rsidDel="00000000" w:rsidR="00000000" w:rsidRPr="00000000">
        <w:rPr/>
        <w:drawing>
          <wp:inline distB="114300" distT="114300" distL="114300" distR="114300">
            <wp:extent cx="3620233" cy="7843838"/>
            <wp:effectExtent b="0" l="0" r="0" t="0"/>
            <wp:docPr id="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620233"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Putting the image into sightengine.com on my laptop:</w:t>
      </w:r>
    </w:p>
    <w:p w:rsidR="00000000" w:rsidDel="00000000" w:rsidP="00000000" w:rsidRDefault="00000000" w:rsidRPr="00000000" w14:paraId="00000007">
      <w:pPr>
        <w:rPr/>
      </w:pPr>
      <w:r w:rsidDel="00000000" w:rsidR="00000000" w:rsidRPr="00000000">
        <w:rPr/>
        <w:drawing>
          <wp:inline distB="114300" distT="114300" distL="114300" distR="114300">
            <wp:extent cx="5410200" cy="3419475"/>
            <wp:effectExtent b="0" l="0" r="0" t="0"/>
            <wp:docPr id="1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4102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Not only does sightengine.com indicate that there is a 98-99% chance that this image was AI-generated, but the following aspects of the image also hint that the image is most likely AI-generated: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Anatomy: The nose is not drawn properly at all; there is a visible attempt at drawing something above the nostrils and in between the nostrils there is a drawn line with no outline of a nose drawn around them. Even if the nose is supposed to be more of an anime/2d character type of nose where the shape of a nose is drawn with no nostrils, the AI clearly did not succeed.</w:t>
      </w:r>
    </w:p>
    <w:p w:rsidR="00000000" w:rsidDel="00000000" w:rsidP="00000000" w:rsidRDefault="00000000" w:rsidRPr="00000000" w14:paraId="0000000C">
      <w:pPr>
        <w:rPr/>
      </w:pPr>
      <w:r w:rsidDel="00000000" w:rsidR="00000000" w:rsidRPr="00000000">
        <w:rPr>
          <w:rtl w:val="0"/>
        </w:rPr>
        <w:t xml:space="preserve">Shading/Coloring: There is excess black in several areas of the drawing such as the outline of the character’s chin, on the right side of the character’s neck between their hair and on and below the purple clothing covering the neck and shoulders. It also looks like the right shoulder was colored like the hair as if a piece of hair formed the shape of the shoulder at the end rather than the hair appearing to naturally fall over the shoulder.</w:t>
      </w:r>
    </w:p>
    <w:p w:rsidR="00000000" w:rsidDel="00000000" w:rsidP="00000000" w:rsidRDefault="00000000" w:rsidRPr="00000000" w14:paraId="0000000D">
      <w:pPr>
        <w:rPr/>
      </w:pPr>
      <w:r w:rsidDel="00000000" w:rsidR="00000000" w:rsidRPr="00000000">
        <w:rPr>
          <w:rtl w:val="0"/>
        </w:rPr>
        <w:t xml:space="preserve">Line art/detail: it does not seem like parts of the character that are covered are drawn with much detail before being covered. For example, the part of the clothing that is covered by the hair is supposed to have one layer wrapped over another (analogous to a towel or shawl with one layer wrapped over another). However, the AI image appears almost as if the hair was drawn over the area of the clothing that would not be shown rather than drawing the complete piece of clothing and erasing it to draw the hair over it like a human would do. Also, the eyelid seems to be very darkly outlined while some of the pieces of hair don’t seem to be clearly outlined. Not completely outlining separate pieces of hair doesn’t seem characteristic of the artstyle and seems more so like the AI did not clearly draw those parts of the image because it wasn’t a focal point of focus in the artwork.</w:t>
      </w:r>
    </w:p>
    <w:p w:rsidR="00000000" w:rsidDel="00000000" w:rsidP="00000000" w:rsidRDefault="00000000" w:rsidRPr="00000000" w14:paraId="0000000E">
      <w:pPr>
        <w:rPr/>
      </w:pPr>
      <w:r w:rsidDel="00000000" w:rsidR="00000000" w:rsidRPr="00000000">
        <w:rPr>
          <w:rtl w:val="0"/>
        </w:rPr>
        <w:t xml:space="preserve">Since sightengine.com indicated that this image was most likely generated with Stable Diffusion both times and the aesthetics subset of the LAION-5b dataset is being used to train Stable Diffusion models, I viewed the subset with predicted aesthetics scores of at least 4.5 because they contain all other subsets to attempt to narrow down some images that the model is likely using in its diffusion process. These subsets are text-image pairs with a certain aesthetics score; the higher the aesthetics score, the more aesthetically pleasing the image supposedly is. To view the subset with scores of at least 4.5, I used huggingface’s Data Studio. The dataset is presented as a table with 1.33 billion rows called “train”, and the columns relevant to this search are URL, which is the link to the image in the text-image pair, and TEXT, which is the text in the text-image pair. and To search for data, Data Studio allows the use of SQL queries. Since the character in the image is named Camilla, the first query that I used was as follows: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SELECT * FROM train WHERE TEXT LIKE '%Camilla%';</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This query selects every row from the train table where the TEXT column contains the word “Camilla”. However, this query was taking a while to run, so I limited the output to the first 10 results as follows: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SELECT * FROM train WHERE TEXT LIKE '%Camilla%' LIMIT 10;</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However, this query returned results related to Queen Camilla of the United Kingdom. I then ran queries for the first 20 results, then for the first 30 until I realized that the output consistently showed URLS of Queen Camilla images. To try to make my search more effective, I searched for the first 10 text-image pairs where the text contains the string “Fire Emblem” as follows: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SELECT * FROM train WHERE TEXT LIKE '%Fire Emblem%' LIMIT 10;</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 this search, I found the following relevant link:</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hyperlink r:id="rId9">
        <w:r w:rsidDel="00000000" w:rsidR="00000000" w:rsidRPr="00000000">
          <w:rPr>
            <w:color w:val="1155cc"/>
            <w:u w:val="single"/>
            <w:rtl w:val="0"/>
          </w:rPr>
          <w:t xml:space="preserve">https://lh4.googleusercontent.com/proxy/3rldPY3DoOkrsPkc7iznmUenmpCIbdVc1kGrUh4arI7glwGCn034iff4NqrHCp6NONrBPfSOSqgkHG7qsTt14jlVU5qXfceplg8B=s0-d</w:t>
        </w:r>
      </w:hyperlink>
      <w:r w:rsidDel="00000000" w:rsidR="00000000" w:rsidRPr="00000000">
        <w:rPr>
          <w:rtl w:val="0"/>
        </w:rPr>
      </w:r>
    </w:p>
    <w:p w:rsidR="00000000" w:rsidDel="00000000" w:rsidP="00000000" w:rsidRDefault="00000000" w:rsidRPr="00000000" w14:paraId="0000001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Clicking on this link downloads an image of the official artwork for Fire Emblem Fates, which is the Fire Emblem game from which Camilla originates and is developed by Intelligent Systems and published by Nintendo. Moreover, in querying for the first 20, 30 and then 40 results, the images that I found of Camilla from the URLs are all either official artwork for Fire Emblem Fates or Fire Emblem Heroes (which Camilla also makes several appearances in) or screenshots of cutscenes from Fire Emblem Fates in which Camilla is the main point of focus, which were animated by real people and are a part of Intelligent Systems’ and Nintendo’s intellectual property since they own the rights to the character. While this does not confirm that these images were the specific images from the dataset used in the diffusion process, it is likely that they were since these images contain the character that the Stable Diffusion model attempted to draw. Regardless, this search of the dataset confirms that this character is being used in some capacity to train Stable Diffusion models. It is unlikely that Stable Diffusion is seeking permission from or giving compensation to Nintendo and Intelligent Systems for this use of their intellectual property since that LAION provides links to images when viewing its dataset rather than the actual images themselves, which has allowed them to circumvent liability of copyright infringement. For example, when a photographer asked to have his photos removed from their datasets, LAION claimed that it had nothing to delete and the photographer was sent an invoice for filing an unjustified copyright claim.</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100513" cy="4100513"/>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100513"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Anatomy/accuracy of objects drawn: The beer bottle appears to be simultaneously inside of a tall glass of beer with something fizzy pouring out the glass. Also, the left ear is a bit too low, which is shown by the fact that it’s too low for the rim of that side of the sunglasses to fit on it like it does on the right ear. The curve of the nose doesn’t look round and natural like you’d expect from artwork attempting a realistic 3d artstyle like this one, but rather it looks like the bottom part of the nose abruptly became flat. Tears beneath the sunglasses are not pronounced enough, almost as if they were unintentional and not meant to be included in the drawing but were generated upon accident.</w:t>
      </w:r>
    </w:p>
    <w:p w:rsidR="00000000" w:rsidDel="00000000" w:rsidP="00000000" w:rsidRDefault="00000000" w:rsidRPr="00000000" w14:paraId="00000024">
      <w:pPr>
        <w:rPr/>
      </w:pPr>
      <w:r w:rsidDel="00000000" w:rsidR="00000000" w:rsidRPr="00000000">
        <w:rPr>
          <w:rtl w:val="0"/>
        </w:rPr>
        <w:t xml:space="preserve">Shading/Coloring: This image has the same problem as the last AI image with the excess black in certain areas, particularly in the neck, ears, eyebrows, hands, around the eyes and mouth.</w:t>
      </w:r>
    </w:p>
    <w:p w:rsidR="00000000" w:rsidDel="00000000" w:rsidP="00000000" w:rsidRDefault="00000000" w:rsidRPr="00000000" w14:paraId="00000025">
      <w:pPr>
        <w:rPr/>
      </w:pPr>
      <w:r w:rsidDel="00000000" w:rsidR="00000000" w:rsidRPr="00000000">
        <w:rPr>
          <w:rtl w:val="0"/>
        </w:rPr>
        <w:t xml:space="preserve">Line art/detail: The blood veins/splotches are inconsistent in color, placement and appearance. Rather than looking like liquid or veins filled with blood consistently, the AI seemingly tried to make the veins/splotches look like a combination of the two. Some are disjointed and standalone while others are connected and run into different parts of the body. They range from red to black but don’t seem to naturally progress into lighter or darker reds. Rather, the placement of the shades of red are inconsistent. Also, it is unclear whether the explosion of what looks like debris under the head is supposed to be from the character’s hair or the clothes.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517900"/>
            <wp:effectExtent b="0" l="0" r="0" t="0"/>
            <wp:docPr id="4"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addition to the above analysis of the aspects of the image that hint at the image being AI-generated, sightengine.com also says that there is a 99% likelihood that the image was AI generated with a 99% likelihood that the platform used was Dall-E. Since Dall-E does not make its dataset public, it is not likely that one could find images that were likely used in the diffusion process that created this image. However, in searching “man holding beer and smiling” on haveibeentrained.com, there are many stock images taken by photographers. For example: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149600"/>
            <wp:effectExtent b="0" l="0" r="0" t="0"/>
            <wp:docPr id="14"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213100"/>
            <wp:effectExtent b="0" l="0" r="0" t="0"/>
            <wp:docPr id="5"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As such, there are images from photographers being used to train AI models that can create images like this one. To allow photographers to seek compensation for the use of their work, AI companies and platforms should make their datasets open to the public and indicate which images are being used in the training process and datasets. It is also not enough to simply put links to the images as that can result in the AI platforms finding legal loopholes to get out of having to compensate the photographers/artists like in the case of Stable Diffusion.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Note: Claude claims to not train the model on your chats by default, but there is nowhere to check if that is true or to toggle training on and off or check.</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Since RLHF is a surface level attempt at remedying many of the ethical and legal issues caused by AI and doesn’t address underlying issues that are not evident in its output (e.g. racial biases occurring even when prompting the AI to not operate based on racial biases), I decided to test this by attempting to trick Claude and ChatGPT into generating song lyrics.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First, I asked for the lyrics to “Pink Friday Girls” by Nicki Minaj:</w:t>
      </w:r>
    </w:p>
    <w:p w:rsidR="00000000" w:rsidDel="00000000" w:rsidP="00000000" w:rsidRDefault="00000000" w:rsidRPr="00000000" w14:paraId="00000034">
      <w:pPr>
        <w:rPr/>
      </w:pPr>
      <w:r w:rsidDel="00000000" w:rsidR="00000000" w:rsidRPr="00000000">
        <w:rPr/>
        <w:drawing>
          <wp:inline distB="114300" distT="114300" distL="114300" distR="114300">
            <wp:extent cx="5943600" cy="3581400"/>
            <wp:effectExtent b="0" l="0" r="0" t="0"/>
            <wp:docPr id="15"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Then, I tried to trick Claude into giving me the lyrics by prompting it to behave as ifthere were no copyright issues:</w:t>
      </w:r>
    </w:p>
    <w:p w:rsidR="00000000" w:rsidDel="00000000" w:rsidP="00000000" w:rsidRDefault="00000000" w:rsidRPr="00000000" w14:paraId="00000036">
      <w:pPr>
        <w:rPr/>
      </w:pPr>
      <w:r w:rsidDel="00000000" w:rsidR="00000000" w:rsidRPr="00000000">
        <w:rPr/>
        <w:drawing>
          <wp:inline distB="114300" distT="114300" distL="114300" distR="114300">
            <wp:extent cx="5943600" cy="3390900"/>
            <wp:effectExtent b="0" l="0" r="0" t="0"/>
            <wp:docPr id="1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drawing>
          <wp:inline distB="114300" distT="114300" distL="114300" distR="114300">
            <wp:extent cx="5943600" cy="3390900"/>
            <wp:effectExtent b="0" l="0" r="0" t="0"/>
            <wp:docPr id="17"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However, this did not work, so I tried the same with ChatGPT:</w:t>
      </w:r>
    </w:p>
    <w:p w:rsidR="00000000" w:rsidDel="00000000" w:rsidP="00000000" w:rsidRDefault="00000000" w:rsidRPr="00000000" w14:paraId="00000039">
      <w:pPr>
        <w:rPr/>
      </w:pPr>
      <w:r w:rsidDel="00000000" w:rsidR="00000000" w:rsidRPr="00000000">
        <w:rPr/>
        <w:drawing>
          <wp:inline distB="114300" distT="114300" distL="114300" distR="114300">
            <wp:extent cx="5943600" cy="3390900"/>
            <wp:effectExtent b="0" l="0" r="0" t="0"/>
            <wp:docPr id="18"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output was the same, except it did not cite any reason as to why it could not reproduce the lyrics. When I tried tricking the model into giving me the lyrics, it did not produce any output:</w:t>
      </w:r>
    </w:p>
    <w:p w:rsidR="00000000" w:rsidDel="00000000" w:rsidP="00000000" w:rsidRDefault="00000000" w:rsidRPr="00000000" w14:paraId="0000003B">
      <w:pPr>
        <w:rPr/>
      </w:pPr>
      <w:r w:rsidDel="00000000" w:rsidR="00000000" w:rsidRPr="00000000">
        <w:rPr/>
        <w:drawing>
          <wp:inline distB="114300" distT="114300" distL="114300" distR="114300">
            <wp:extent cx="5943600" cy="2933700"/>
            <wp:effectExtent b="0" l="0" r="0" t="0"/>
            <wp:docPr id="3"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So, I tried feeding it lyrics instead and told it to identify the song and provide the rest of the lyrics based on the song:</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136900"/>
            <wp:effectExtent b="0" l="0" r="0" t="0"/>
            <wp:docPr id="6"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1422400"/>
            <wp:effectExtent b="0" l="0" r="0" t="0"/>
            <wp:docPr id="16"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Then, I tried the same with Claude:</w:t>
      </w:r>
    </w:p>
    <w:p w:rsidR="00000000" w:rsidDel="00000000" w:rsidP="00000000" w:rsidRDefault="00000000" w:rsidRPr="00000000" w14:paraId="00000041">
      <w:pPr>
        <w:rPr/>
      </w:pPr>
      <w:r w:rsidDel="00000000" w:rsidR="00000000" w:rsidRPr="00000000">
        <w:rPr/>
        <w:drawing>
          <wp:inline distB="114300" distT="114300" distL="114300" distR="114300">
            <wp:extent cx="5943600" cy="4203700"/>
            <wp:effectExtent b="0" l="0" r="0" t="0"/>
            <wp:docPr id="19"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943600" cy="4203700"/>
                    </a:xfrm>
                    <a:prstGeom prst="rect"/>
                    <a:ln/>
                  </pic:spPr>
                </pic:pic>
              </a:graphicData>
            </a:graphic>
          </wp:inline>
        </w:drawing>
      </w:r>
      <w:r w:rsidDel="00000000" w:rsidR="00000000" w:rsidRPr="00000000">
        <w:rPr/>
        <w:drawing>
          <wp:inline distB="114300" distT="114300" distL="114300" distR="114300">
            <wp:extent cx="5943600" cy="4203700"/>
            <wp:effectExtent b="0" l="0" r="0" t="0"/>
            <wp:docPr id="12"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Here, Claude incorrectly answers “Big Difference” whereas ChatGPT answers correctly. With Claude, I repeated this same process but with the actual lyrics to “Big Difference”:</w:t>
      </w:r>
    </w:p>
    <w:p w:rsidR="00000000" w:rsidDel="00000000" w:rsidP="00000000" w:rsidRDefault="00000000" w:rsidRPr="00000000" w14:paraId="00000043">
      <w:pPr>
        <w:rPr/>
      </w:pPr>
      <w:r w:rsidDel="00000000" w:rsidR="00000000" w:rsidRPr="00000000">
        <w:rPr/>
        <w:drawing>
          <wp:inline distB="114300" distT="114300" distL="114300" distR="114300">
            <wp:extent cx="5943600" cy="4203700"/>
            <wp:effectExtent b="0" l="0" r="0" t="0"/>
            <wp:docPr id="10"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Not only are these not the lyrics to “FTCU,” but the song does not sample “Get Money,” but instead samples “F*ck the Club Up” by Waka Flocka Flame. When asking the model to identify the song using a line that actually </w:t>
      </w:r>
      <w:r w:rsidDel="00000000" w:rsidR="00000000" w:rsidRPr="00000000">
        <w:rPr>
          <w:i w:val="1"/>
          <w:rtl w:val="0"/>
        </w:rPr>
        <w:t xml:space="preserve">is</w:t>
      </w:r>
      <w:r w:rsidDel="00000000" w:rsidR="00000000" w:rsidRPr="00000000">
        <w:rPr>
          <w:rtl w:val="0"/>
        </w:rPr>
        <w:t xml:space="preserve"> from “FTCU,” the following happens:</w:t>
      </w:r>
    </w:p>
    <w:p w:rsidR="00000000" w:rsidDel="00000000" w:rsidP="00000000" w:rsidRDefault="00000000" w:rsidRPr="00000000" w14:paraId="00000045">
      <w:pPr>
        <w:rPr/>
      </w:pPr>
      <w:r w:rsidDel="00000000" w:rsidR="00000000" w:rsidRPr="00000000">
        <w:rPr/>
        <w:drawing>
          <wp:inline distB="114300" distT="114300" distL="114300" distR="114300">
            <wp:extent cx="5943600" cy="4305300"/>
            <wp:effectExtent b="0" l="0" r="0" t="0"/>
            <wp:docPr id="2"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5943600" cy="4305300"/>
                    </a:xfrm>
                    <a:prstGeom prst="rect"/>
                    <a:ln/>
                  </pic:spPr>
                </pic:pic>
              </a:graphicData>
            </a:graphic>
          </wp:inline>
        </w:drawing>
      </w:r>
      <w:r w:rsidDel="00000000" w:rsidR="00000000" w:rsidRPr="00000000">
        <w:rPr/>
        <w:drawing>
          <wp:inline distB="114300" distT="114300" distL="114300" distR="114300">
            <wp:extent cx="5943600" cy="4330700"/>
            <wp:effectExtent b="0" l="0" r="0" t="0"/>
            <wp:docPr id="7"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t xml:space="preserve">It seems that Claude can no longer identify the song from the lyrics, even incorrectly. It is odd that here, Claude cites copyright issues whereas with the other songs, Claude identified the song from the lyrics even though it was incorrect. Even ChatGPT answered with the correct song when given lyrics and didn’t cite copyright issues or answer with the wrong song when fed the lyrics to “Pink Friday Girls.” The most plausible explanation is that both Claude and ChatGPT internally reproduce the lyrics to a song in order to identify it and give an answer. However, Claude’s dataset was most likely cleaned after the Concord Music Group v. Anthropic PBC suit; some songs may still be in the dataset while others were most likely removed or rendered unable to be reproduced internally due to RLHF (which wouldn't account for other song's lyrics being reproduced internally and named in the output, albeit incorrectly), resulting in song names being matched up with incorrect sets of lyrics. On the contrary, ChatGPT correctly identified the song the first time, meaning that they most likely did not purge their dataset like Claude most likely did.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7.jpg"/><Relationship Id="rId21" Type="http://schemas.openxmlformats.org/officeDocument/2006/relationships/image" Target="media/image12.jpg"/><Relationship Id="rId24" Type="http://schemas.openxmlformats.org/officeDocument/2006/relationships/image" Target="media/image11.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h4.googleusercontent.com/proxy/3rldPY3DoOkrsPkc7iznmUenmpCIbdVc1kGrUh4arI7glwGCn034iff4NqrHCp6NONrBPfSOSqgkHG7qsTt14jlVU5qXfceplg8B=s0-d" TargetMode="External"/><Relationship Id="rId25"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9.png"/><Relationship Id="rId8" Type="http://schemas.openxmlformats.org/officeDocument/2006/relationships/image" Target="media/image1.jpg"/><Relationship Id="rId11" Type="http://schemas.openxmlformats.org/officeDocument/2006/relationships/image" Target="media/image5.jpg"/><Relationship Id="rId10" Type="http://schemas.openxmlformats.org/officeDocument/2006/relationships/image" Target="media/image3.png"/><Relationship Id="rId13" Type="http://schemas.openxmlformats.org/officeDocument/2006/relationships/image" Target="media/image13.jpg"/><Relationship Id="rId12" Type="http://schemas.openxmlformats.org/officeDocument/2006/relationships/image" Target="media/image16.jpg"/><Relationship Id="rId15" Type="http://schemas.openxmlformats.org/officeDocument/2006/relationships/image" Target="media/image9.jpg"/><Relationship Id="rId14" Type="http://schemas.openxmlformats.org/officeDocument/2006/relationships/image" Target="media/image15.jpg"/><Relationship Id="rId17" Type="http://schemas.openxmlformats.org/officeDocument/2006/relationships/image" Target="media/image17.jpg"/><Relationship Id="rId16" Type="http://schemas.openxmlformats.org/officeDocument/2006/relationships/image" Target="media/image18.jpg"/><Relationship Id="rId19" Type="http://schemas.openxmlformats.org/officeDocument/2006/relationships/image" Target="media/image10.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